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3E9" w:rsidRDefault="00AD5A92" w:rsidP="00AD5A92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  <w:r w:rsidRPr="00AD5A92">
        <w:rPr>
          <w:rFonts w:ascii="Arial" w:hAnsi="Arial" w:cs="Arial"/>
          <w:b/>
          <w:sz w:val="26"/>
          <w:szCs w:val="26"/>
        </w:rPr>
        <w:t>ДУМА ИСЕТСКОГО МУНИЦИПАЛЬНОГО РАЙОНА</w:t>
      </w:r>
    </w:p>
    <w:p w:rsidR="00AD5A92" w:rsidRPr="00AD5A92" w:rsidRDefault="00AD5A92" w:rsidP="00AD5A92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</w:p>
    <w:p w:rsidR="00E763E9" w:rsidRDefault="00AD5A92" w:rsidP="00AD5A92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  <w:bookmarkStart w:id="0" w:name="sub_1000"/>
      <w:r>
        <w:rPr>
          <w:rFonts w:ascii="Arial" w:hAnsi="Arial" w:cs="Arial"/>
          <w:b/>
          <w:sz w:val="26"/>
          <w:szCs w:val="26"/>
        </w:rPr>
        <w:t>РЕШЕНИЕ</w:t>
      </w:r>
    </w:p>
    <w:p w:rsidR="00AD5A92" w:rsidRDefault="00AD5A92" w:rsidP="00AD5A92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</w:p>
    <w:p w:rsidR="00FC10C6" w:rsidRDefault="00AD5A92" w:rsidP="00AD5A92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от 28 марта 2019 №100</w:t>
      </w:r>
    </w:p>
    <w:p w:rsidR="00FC10C6" w:rsidRDefault="00FC10C6" w:rsidP="00E763E9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</w:p>
    <w:p w:rsidR="00FC10C6" w:rsidRDefault="00FC10C6" w:rsidP="00E763E9">
      <w:pPr>
        <w:spacing w:after="0" w:line="240" w:lineRule="auto"/>
        <w:ind w:left="-567" w:firstLine="851"/>
        <w:jc w:val="center"/>
        <w:rPr>
          <w:rFonts w:ascii="Arial" w:hAnsi="Arial" w:cs="Arial"/>
          <w:b/>
          <w:sz w:val="26"/>
          <w:szCs w:val="26"/>
        </w:rPr>
      </w:pPr>
    </w:p>
    <w:p w:rsidR="005464D5" w:rsidRPr="00FC10C6" w:rsidRDefault="005464D5" w:rsidP="00E05BF8">
      <w:pPr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  <w:r w:rsidRPr="00FC10C6">
        <w:rPr>
          <w:rFonts w:ascii="Arial" w:hAnsi="Arial" w:cs="Arial"/>
          <w:sz w:val="26"/>
          <w:szCs w:val="26"/>
        </w:rPr>
        <w:t xml:space="preserve">Об утверждении методики расчета арендной платы за пользование муниципальным имуществом </w:t>
      </w:r>
      <w:bookmarkEnd w:id="0"/>
    </w:p>
    <w:p w:rsidR="005464D5" w:rsidRPr="00FC10C6" w:rsidRDefault="005464D5" w:rsidP="00E05BF8">
      <w:pPr>
        <w:spacing w:after="0" w:line="240" w:lineRule="auto"/>
        <w:ind w:right="-284"/>
        <w:jc w:val="center"/>
        <w:rPr>
          <w:rFonts w:ascii="Arial" w:hAnsi="Arial" w:cs="Arial"/>
          <w:sz w:val="26"/>
          <w:szCs w:val="26"/>
        </w:rPr>
      </w:pPr>
    </w:p>
    <w:p w:rsidR="00E763E9" w:rsidRPr="00FC10C6" w:rsidRDefault="00E763E9" w:rsidP="00E05BF8">
      <w:pPr>
        <w:spacing w:after="0" w:line="240" w:lineRule="auto"/>
        <w:ind w:right="-284"/>
        <w:jc w:val="both"/>
        <w:rPr>
          <w:rFonts w:ascii="Arial" w:hAnsi="Arial" w:cs="Arial"/>
          <w:sz w:val="26"/>
          <w:szCs w:val="26"/>
        </w:rPr>
      </w:pPr>
      <w:proofErr w:type="gramStart"/>
      <w:r w:rsidRPr="00FC10C6">
        <w:rPr>
          <w:rFonts w:ascii="Arial" w:hAnsi="Arial" w:cs="Arial"/>
          <w:sz w:val="26"/>
          <w:szCs w:val="26"/>
        </w:rPr>
        <w:t xml:space="preserve">В соответствии с </w:t>
      </w:r>
      <w:hyperlink r:id="rId6" w:history="1">
        <w:r w:rsidRPr="00FC10C6">
          <w:rPr>
            <w:rStyle w:val="a3"/>
            <w:rFonts w:ascii="Arial" w:hAnsi="Arial" w:cs="Arial"/>
            <w:color w:val="auto"/>
            <w:sz w:val="26"/>
            <w:szCs w:val="26"/>
          </w:rPr>
          <w:t>Гражданским кодексом</w:t>
        </w:r>
      </w:hyperlink>
      <w:r w:rsidRPr="00FC10C6">
        <w:rPr>
          <w:rFonts w:ascii="Arial" w:hAnsi="Arial" w:cs="Arial"/>
          <w:sz w:val="26"/>
          <w:szCs w:val="26"/>
        </w:rPr>
        <w:t xml:space="preserve"> Российской Федерации, </w:t>
      </w:r>
      <w:hyperlink r:id="rId7" w:history="1">
        <w:r w:rsidRPr="00FC10C6">
          <w:rPr>
            <w:rStyle w:val="a3"/>
            <w:rFonts w:ascii="Arial" w:hAnsi="Arial" w:cs="Arial"/>
            <w:color w:val="auto"/>
            <w:sz w:val="26"/>
            <w:szCs w:val="26"/>
          </w:rPr>
          <w:t>Федеральным законом</w:t>
        </w:r>
      </w:hyperlink>
      <w:r w:rsidRPr="00FC10C6">
        <w:rPr>
          <w:rFonts w:ascii="Arial" w:hAnsi="Arial" w:cs="Arial"/>
          <w:sz w:val="26"/>
          <w:szCs w:val="26"/>
        </w:rPr>
        <w:t xml:space="preserve"> от 06.10.2003 N 131-ФЗ "Об общих принципах организации местного самоуправления в Российской Федерации", </w:t>
      </w:r>
      <w:hyperlink r:id="rId8" w:history="1">
        <w:r w:rsidRPr="00FC10C6">
          <w:rPr>
            <w:rStyle w:val="a3"/>
            <w:rFonts w:ascii="Arial" w:hAnsi="Arial" w:cs="Arial"/>
            <w:color w:val="auto"/>
            <w:sz w:val="26"/>
            <w:szCs w:val="26"/>
          </w:rPr>
          <w:t>Положением</w:t>
        </w:r>
      </w:hyperlink>
      <w:r w:rsidRPr="00FC10C6">
        <w:rPr>
          <w:rFonts w:ascii="Arial" w:hAnsi="Arial" w:cs="Arial"/>
          <w:sz w:val="26"/>
          <w:szCs w:val="26"/>
        </w:rPr>
        <w:t xml:space="preserve"> о порядке управления и распоряжения муниципальным имуществом Исетского муниципального района, утвержденным </w:t>
      </w:r>
      <w:hyperlink r:id="rId9" w:history="1">
        <w:r w:rsidRPr="00FC10C6">
          <w:rPr>
            <w:rStyle w:val="a3"/>
            <w:rFonts w:ascii="Arial" w:hAnsi="Arial" w:cs="Arial"/>
            <w:color w:val="auto"/>
            <w:sz w:val="26"/>
            <w:szCs w:val="26"/>
          </w:rPr>
          <w:t>постановлением</w:t>
        </w:r>
      </w:hyperlink>
      <w:r w:rsidRPr="00FC10C6">
        <w:rPr>
          <w:rFonts w:ascii="Arial" w:hAnsi="Arial" w:cs="Arial"/>
          <w:sz w:val="26"/>
          <w:szCs w:val="26"/>
        </w:rPr>
        <w:t xml:space="preserve"> Думы Исетского муниципального района от 22.12.2005 N 308 (в редакции от 26.11.2009 №52), руководствуясь Уставом Исетского муниципального района</w:t>
      </w:r>
      <w:proofErr w:type="gramEnd"/>
    </w:p>
    <w:p w:rsidR="00E763E9" w:rsidRPr="00FC10C6" w:rsidRDefault="00E763E9" w:rsidP="00E05BF8">
      <w:pPr>
        <w:spacing w:after="0" w:line="240" w:lineRule="auto"/>
        <w:ind w:right="-284"/>
        <w:jc w:val="both"/>
        <w:rPr>
          <w:rFonts w:ascii="Arial" w:hAnsi="Arial" w:cs="Arial"/>
          <w:sz w:val="26"/>
          <w:szCs w:val="26"/>
        </w:rPr>
      </w:pPr>
    </w:p>
    <w:p w:rsidR="00E763E9" w:rsidRPr="00FC10C6" w:rsidRDefault="00FC10C6" w:rsidP="00E05BF8">
      <w:pPr>
        <w:spacing w:after="0" w:line="240" w:lineRule="auto"/>
        <w:ind w:right="-284"/>
        <w:jc w:val="both"/>
        <w:rPr>
          <w:rFonts w:ascii="Arial" w:hAnsi="Arial" w:cs="Arial"/>
          <w:sz w:val="26"/>
          <w:szCs w:val="26"/>
        </w:rPr>
      </w:pPr>
      <w:r w:rsidRPr="00FC10C6">
        <w:rPr>
          <w:rFonts w:ascii="Arial" w:hAnsi="Arial" w:cs="Arial"/>
          <w:sz w:val="26"/>
          <w:szCs w:val="26"/>
        </w:rPr>
        <w:t xml:space="preserve">                                     ДУМА РЕШИЛА</w:t>
      </w:r>
    </w:p>
    <w:p w:rsidR="00E763E9" w:rsidRPr="00FC10C6" w:rsidRDefault="00E763E9" w:rsidP="00E05BF8">
      <w:pPr>
        <w:pStyle w:val="a4"/>
        <w:spacing w:after="0" w:line="240" w:lineRule="auto"/>
        <w:ind w:left="0" w:right="-284"/>
        <w:jc w:val="both"/>
        <w:rPr>
          <w:rFonts w:ascii="Arial" w:hAnsi="Arial" w:cs="Arial"/>
          <w:sz w:val="26"/>
          <w:szCs w:val="26"/>
        </w:rPr>
      </w:pPr>
    </w:p>
    <w:p w:rsidR="00E763E9" w:rsidRPr="00FC10C6" w:rsidRDefault="00E763E9" w:rsidP="00E05BF8">
      <w:pPr>
        <w:pStyle w:val="a4"/>
        <w:numPr>
          <w:ilvl w:val="0"/>
          <w:numId w:val="2"/>
        </w:numPr>
        <w:spacing w:after="0" w:line="240" w:lineRule="auto"/>
        <w:ind w:left="0" w:right="-284" w:firstLine="0"/>
        <w:jc w:val="both"/>
        <w:rPr>
          <w:rFonts w:ascii="Arial" w:hAnsi="Arial" w:cs="Arial"/>
          <w:sz w:val="26"/>
          <w:szCs w:val="26"/>
        </w:rPr>
      </w:pPr>
      <w:r w:rsidRPr="00FC10C6">
        <w:rPr>
          <w:rFonts w:ascii="Arial" w:hAnsi="Arial" w:cs="Arial"/>
          <w:sz w:val="26"/>
          <w:szCs w:val="26"/>
        </w:rPr>
        <w:t>Утвердить методику расчета арендной платы за пользование муниципальным имуществом Исетского муниципального района, согласно приложени</w:t>
      </w:r>
      <w:r w:rsidR="00FC10C6">
        <w:rPr>
          <w:rFonts w:ascii="Arial" w:hAnsi="Arial" w:cs="Arial"/>
          <w:sz w:val="26"/>
          <w:szCs w:val="26"/>
        </w:rPr>
        <w:t>ю</w:t>
      </w:r>
      <w:r w:rsidRPr="00FC10C6">
        <w:rPr>
          <w:rFonts w:ascii="Arial" w:hAnsi="Arial" w:cs="Arial"/>
          <w:sz w:val="26"/>
          <w:szCs w:val="26"/>
        </w:rPr>
        <w:t xml:space="preserve"> к настоящему решению.</w:t>
      </w:r>
    </w:p>
    <w:p w:rsidR="00E763E9" w:rsidRPr="00FC10C6" w:rsidRDefault="00E763E9" w:rsidP="00E05BF8">
      <w:pPr>
        <w:pStyle w:val="a4"/>
        <w:spacing w:after="0" w:line="240" w:lineRule="auto"/>
        <w:ind w:left="0" w:right="-284"/>
        <w:jc w:val="both"/>
        <w:rPr>
          <w:rFonts w:ascii="Arial" w:hAnsi="Arial" w:cs="Arial"/>
          <w:sz w:val="26"/>
          <w:szCs w:val="26"/>
        </w:rPr>
      </w:pPr>
    </w:p>
    <w:p w:rsidR="00E763E9" w:rsidRPr="00FC10C6" w:rsidRDefault="00E763E9" w:rsidP="00E05BF8">
      <w:pPr>
        <w:pStyle w:val="a4"/>
        <w:numPr>
          <w:ilvl w:val="0"/>
          <w:numId w:val="2"/>
        </w:numPr>
        <w:ind w:left="0" w:right="-284" w:firstLine="0"/>
        <w:rPr>
          <w:rFonts w:ascii="Arial" w:hAnsi="Arial" w:cs="Arial"/>
          <w:sz w:val="26"/>
          <w:szCs w:val="26"/>
        </w:rPr>
      </w:pPr>
      <w:r w:rsidRPr="00FC10C6">
        <w:rPr>
          <w:rFonts w:ascii="Arial" w:hAnsi="Arial" w:cs="Arial"/>
          <w:sz w:val="26"/>
          <w:szCs w:val="26"/>
        </w:rPr>
        <w:t xml:space="preserve">Опубликовать </w:t>
      </w:r>
      <w:r w:rsidR="00FC10C6">
        <w:rPr>
          <w:rFonts w:ascii="Arial" w:hAnsi="Arial" w:cs="Arial"/>
          <w:sz w:val="26"/>
          <w:szCs w:val="26"/>
        </w:rPr>
        <w:t xml:space="preserve">настоящее </w:t>
      </w:r>
      <w:r w:rsidRPr="00FC10C6">
        <w:rPr>
          <w:rFonts w:ascii="Arial" w:hAnsi="Arial" w:cs="Arial"/>
          <w:sz w:val="26"/>
          <w:szCs w:val="26"/>
        </w:rPr>
        <w:t>решение в газете «Заря»</w:t>
      </w:r>
      <w:r w:rsidR="00FC10C6">
        <w:rPr>
          <w:rFonts w:ascii="Arial" w:hAnsi="Arial" w:cs="Arial"/>
          <w:sz w:val="26"/>
          <w:szCs w:val="26"/>
        </w:rPr>
        <w:t xml:space="preserve"> и</w:t>
      </w:r>
      <w:r w:rsidRPr="00FC10C6">
        <w:rPr>
          <w:rFonts w:ascii="Arial" w:hAnsi="Arial" w:cs="Arial"/>
          <w:sz w:val="26"/>
          <w:szCs w:val="26"/>
        </w:rPr>
        <w:t xml:space="preserve"> разместить на официальном сайте Исетского </w:t>
      </w:r>
      <w:r w:rsidR="00FC10C6">
        <w:rPr>
          <w:rFonts w:ascii="Arial" w:hAnsi="Arial" w:cs="Arial"/>
          <w:sz w:val="26"/>
          <w:szCs w:val="26"/>
        </w:rPr>
        <w:t xml:space="preserve">муниципального </w:t>
      </w:r>
      <w:r w:rsidRPr="00FC10C6">
        <w:rPr>
          <w:rFonts w:ascii="Arial" w:hAnsi="Arial" w:cs="Arial"/>
          <w:sz w:val="26"/>
          <w:szCs w:val="26"/>
        </w:rPr>
        <w:t>района.</w:t>
      </w:r>
    </w:p>
    <w:p w:rsidR="00E763E9" w:rsidRPr="00FC10C6" w:rsidRDefault="00E763E9" w:rsidP="00E05BF8">
      <w:pPr>
        <w:pStyle w:val="a4"/>
        <w:ind w:left="0" w:right="-284"/>
        <w:rPr>
          <w:rFonts w:ascii="Arial" w:hAnsi="Arial" w:cs="Arial"/>
          <w:sz w:val="26"/>
          <w:szCs w:val="26"/>
        </w:rPr>
      </w:pPr>
    </w:p>
    <w:p w:rsidR="00E763E9" w:rsidRPr="00FC10C6" w:rsidRDefault="00E763E9" w:rsidP="00E05BF8">
      <w:pPr>
        <w:pStyle w:val="a4"/>
        <w:ind w:left="0" w:right="-284"/>
        <w:rPr>
          <w:rFonts w:ascii="Arial" w:hAnsi="Arial" w:cs="Arial"/>
          <w:b/>
          <w:sz w:val="26"/>
          <w:szCs w:val="26"/>
        </w:rPr>
      </w:pPr>
      <w:r w:rsidRPr="00FC10C6">
        <w:rPr>
          <w:rFonts w:ascii="Arial" w:hAnsi="Arial" w:cs="Arial"/>
          <w:b/>
          <w:sz w:val="26"/>
          <w:szCs w:val="26"/>
        </w:rPr>
        <w:t>Председатель Думы</w:t>
      </w:r>
      <w:r w:rsidRPr="00FC10C6">
        <w:rPr>
          <w:rFonts w:ascii="Arial" w:hAnsi="Arial" w:cs="Arial"/>
          <w:b/>
          <w:sz w:val="26"/>
          <w:szCs w:val="26"/>
        </w:rPr>
        <w:tab/>
      </w:r>
      <w:r w:rsidRPr="00FC10C6">
        <w:rPr>
          <w:rFonts w:ascii="Arial" w:hAnsi="Arial" w:cs="Arial"/>
          <w:b/>
          <w:sz w:val="26"/>
          <w:szCs w:val="26"/>
        </w:rPr>
        <w:tab/>
      </w:r>
      <w:r w:rsidRPr="00FC10C6">
        <w:rPr>
          <w:rFonts w:ascii="Arial" w:hAnsi="Arial" w:cs="Arial"/>
          <w:b/>
          <w:sz w:val="26"/>
          <w:szCs w:val="26"/>
        </w:rPr>
        <w:tab/>
      </w:r>
      <w:r w:rsidRPr="00FC10C6">
        <w:rPr>
          <w:rFonts w:ascii="Arial" w:hAnsi="Arial" w:cs="Arial"/>
          <w:b/>
          <w:sz w:val="26"/>
          <w:szCs w:val="26"/>
        </w:rPr>
        <w:tab/>
      </w:r>
      <w:r w:rsidRPr="00FC10C6">
        <w:rPr>
          <w:rFonts w:ascii="Arial" w:hAnsi="Arial" w:cs="Arial"/>
          <w:b/>
          <w:sz w:val="26"/>
          <w:szCs w:val="26"/>
        </w:rPr>
        <w:tab/>
      </w:r>
      <w:r w:rsidRPr="00FC10C6">
        <w:rPr>
          <w:rFonts w:ascii="Arial" w:hAnsi="Arial" w:cs="Arial"/>
          <w:b/>
          <w:sz w:val="26"/>
          <w:szCs w:val="26"/>
        </w:rPr>
        <w:tab/>
      </w:r>
      <w:proofErr w:type="spellStart"/>
      <w:r w:rsidRPr="00FC10C6">
        <w:rPr>
          <w:rFonts w:ascii="Arial" w:hAnsi="Arial" w:cs="Arial"/>
          <w:b/>
          <w:sz w:val="26"/>
          <w:szCs w:val="26"/>
        </w:rPr>
        <w:t>О.С.Зеленина</w:t>
      </w:r>
      <w:proofErr w:type="spellEnd"/>
    </w:p>
    <w:p w:rsidR="00E763E9" w:rsidRPr="00AB5B54" w:rsidRDefault="00E763E9" w:rsidP="00E763E9">
      <w:pPr>
        <w:pStyle w:val="a4"/>
        <w:spacing w:after="0" w:line="240" w:lineRule="auto"/>
        <w:ind w:left="354"/>
        <w:jc w:val="both"/>
        <w:rPr>
          <w:rFonts w:ascii="Arial" w:hAnsi="Arial" w:cs="Arial"/>
          <w:sz w:val="26"/>
          <w:szCs w:val="26"/>
        </w:rPr>
      </w:pPr>
    </w:p>
    <w:p w:rsidR="00E05BF8" w:rsidRDefault="00E763E9" w:rsidP="00E763E9">
      <w:pPr>
        <w:spacing w:after="0" w:line="240" w:lineRule="auto"/>
        <w:ind w:left="-567" w:firstLine="851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Приложение</w:t>
      </w:r>
    </w:p>
    <w:p w:rsidR="00E763E9" w:rsidRDefault="00E763E9" w:rsidP="00E763E9">
      <w:pPr>
        <w:spacing w:after="0" w:line="240" w:lineRule="auto"/>
        <w:ind w:left="-567" w:firstLine="851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к решению Думы</w:t>
      </w:r>
    </w:p>
    <w:p w:rsidR="00E763E9" w:rsidRDefault="00E763E9" w:rsidP="00E763E9">
      <w:pPr>
        <w:spacing w:after="0" w:line="240" w:lineRule="auto"/>
        <w:ind w:left="-567" w:firstLine="851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Исетского муниципального района</w:t>
      </w:r>
    </w:p>
    <w:p w:rsidR="00E763E9" w:rsidRDefault="00E763E9" w:rsidP="00E763E9">
      <w:pPr>
        <w:spacing w:after="0" w:line="240" w:lineRule="auto"/>
        <w:ind w:left="-567" w:firstLine="851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от «</w:t>
      </w:r>
      <w:r w:rsidR="00FC10C6">
        <w:rPr>
          <w:rFonts w:ascii="Arial" w:hAnsi="Arial" w:cs="Arial"/>
          <w:sz w:val="26"/>
          <w:szCs w:val="26"/>
        </w:rPr>
        <w:t>28</w:t>
      </w:r>
      <w:r>
        <w:rPr>
          <w:rFonts w:ascii="Arial" w:hAnsi="Arial" w:cs="Arial"/>
          <w:sz w:val="26"/>
          <w:szCs w:val="26"/>
        </w:rPr>
        <w:t xml:space="preserve">» </w:t>
      </w:r>
      <w:r w:rsidR="00FC10C6">
        <w:rPr>
          <w:rFonts w:ascii="Arial" w:hAnsi="Arial" w:cs="Arial"/>
          <w:sz w:val="26"/>
          <w:szCs w:val="26"/>
        </w:rPr>
        <w:t xml:space="preserve">марта </w:t>
      </w:r>
      <w:r>
        <w:rPr>
          <w:rFonts w:ascii="Arial" w:hAnsi="Arial" w:cs="Arial"/>
          <w:sz w:val="26"/>
          <w:szCs w:val="26"/>
        </w:rPr>
        <w:t xml:space="preserve"> 2019 </w:t>
      </w:r>
      <w:r w:rsidR="00FC10C6">
        <w:rPr>
          <w:rFonts w:ascii="Arial" w:hAnsi="Arial" w:cs="Arial"/>
          <w:sz w:val="26"/>
          <w:szCs w:val="26"/>
        </w:rPr>
        <w:t>№</w:t>
      </w:r>
      <w:r w:rsidR="00AD5A92">
        <w:rPr>
          <w:rFonts w:ascii="Arial" w:hAnsi="Arial" w:cs="Arial"/>
          <w:sz w:val="26"/>
          <w:szCs w:val="26"/>
        </w:rPr>
        <w:t>100</w:t>
      </w:r>
      <w:bookmarkStart w:id="1" w:name="_GoBack"/>
      <w:bookmarkEnd w:id="1"/>
    </w:p>
    <w:p w:rsidR="00E763E9" w:rsidRPr="00AB5B54" w:rsidRDefault="00E763E9" w:rsidP="00990B42">
      <w:pPr>
        <w:spacing w:after="0" w:line="240" w:lineRule="auto"/>
        <w:ind w:left="-567" w:firstLine="851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pStyle w:val="1"/>
        <w:spacing w:before="0" w:after="0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Методика</w:t>
      </w:r>
      <w:r w:rsidRPr="00AB5B54">
        <w:rPr>
          <w:rFonts w:ascii="Arial" w:hAnsi="Arial" w:cs="Arial"/>
          <w:sz w:val="26"/>
          <w:szCs w:val="26"/>
        </w:rPr>
        <w:br/>
        <w:t xml:space="preserve">расчета арендной платы за пользование муниципальным имуществом </w:t>
      </w:r>
      <w:r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pStyle w:val="1"/>
        <w:spacing w:before="0" w:after="0"/>
        <w:jc w:val="both"/>
        <w:rPr>
          <w:rFonts w:ascii="Arial" w:hAnsi="Arial" w:cs="Arial"/>
          <w:sz w:val="26"/>
          <w:szCs w:val="26"/>
        </w:rPr>
      </w:pPr>
      <w:bookmarkStart w:id="2" w:name="sub_100"/>
      <w:r w:rsidRPr="00AB5B54">
        <w:rPr>
          <w:rFonts w:ascii="Arial" w:hAnsi="Arial" w:cs="Arial"/>
          <w:sz w:val="26"/>
          <w:szCs w:val="26"/>
        </w:rPr>
        <w:t xml:space="preserve">1. Методика расчета размера арендной платы за </w:t>
      </w:r>
      <w:r>
        <w:rPr>
          <w:rFonts w:ascii="Arial" w:hAnsi="Arial" w:cs="Arial"/>
          <w:sz w:val="26"/>
          <w:szCs w:val="26"/>
        </w:rPr>
        <w:t>пользование нежилыми</w:t>
      </w:r>
      <w:r w:rsidRPr="00AB5B54">
        <w:rPr>
          <w:rFonts w:ascii="Arial" w:hAnsi="Arial" w:cs="Arial"/>
          <w:sz w:val="26"/>
          <w:szCs w:val="26"/>
        </w:rPr>
        <w:t xml:space="preserve"> помещения</w:t>
      </w:r>
      <w:r>
        <w:rPr>
          <w:rFonts w:ascii="Arial" w:hAnsi="Arial" w:cs="Arial"/>
          <w:sz w:val="26"/>
          <w:szCs w:val="26"/>
        </w:rPr>
        <w:t>ми</w:t>
      </w:r>
      <w:r w:rsidRPr="00AB5B54">
        <w:rPr>
          <w:rFonts w:ascii="Arial" w:hAnsi="Arial" w:cs="Arial"/>
          <w:sz w:val="26"/>
          <w:szCs w:val="26"/>
        </w:rPr>
        <w:t>, здания</w:t>
      </w:r>
      <w:r>
        <w:rPr>
          <w:rFonts w:ascii="Arial" w:hAnsi="Arial" w:cs="Arial"/>
          <w:sz w:val="26"/>
          <w:szCs w:val="26"/>
        </w:rPr>
        <w:t>ми</w:t>
      </w:r>
      <w:r w:rsidRPr="00AB5B54">
        <w:rPr>
          <w:rFonts w:ascii="Arial" w:hAnsi="Arial" w:cs="Arial"/>
          <w:sz w:val="26"/>
          <w:szCs w:val="26"/>
        </w:rPr>
        <w:t>, строения</w:t>
      </w:r>
      <w:r>
        <w:rPr>
          <w:rFonts w:ascii="Arial" w:hAnsi="Arial" w:cs="Arial"/>
          <w:sz w:val="26"/>
          <w:szCs w:val="26"/>
        </w:rPr>
        <w:t>ми</w:t>
      </w:r>
      <w:r w:rsidRPr="00AB5B54">
        <w:rPr>
          <w:rFonts w:ascii="Arial" w:hAnsi="Arial" w:cs="Arial"/>
          <w:sz w:val="26"/>
          <w:szCs w:val="26"/>
        </w:rPr>
        <w:t xml:space="preserve"> и сооружения</w:t>
      </w:r>
      <w:r>
        <w:rPr>
          <w:rFonts w:ascii="Arial" w:hAnsi="Arial" w:cs="Arial"/>
          <w:sz w:val="26"/>
          <w:szCs w:val="26"/>
        </w:rPr>
        <w:t>ми</w:t>
      </w:r>
    </w:p>
    <w:bookmarkEnd w:id="2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3" w:name="sub_11"/>
      <w:r w:rsidRPr="00AB5B54">
        <w:rPr>
          <w:rFonts w:ascii="Arial" w:hAnsi="Arial" w:cs="Arial"/>
          <w:sz w:val="26"/>
          <w:szCs w:val="26"/>
        </w:rPr>
        <w:t>1.1. Размер арендной платы, в том числе начальная цена торгов (размер арендной платы в месяц) за пользование нежилыми помещениями, зданиями, строениями, сооружениями, рассчитывается по следующей формуле:</w:t>
      </w:r>
    </w:p>
    <w:bookmarkEnd w:id="3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center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noProof/>
          <w:sz w:val="26"/>
          <w:szCs w:val="26"/>
          <w:lang w:eastAsia="ru-RU"/>
        </w:rPr>
        <w:drawing>
          <wp:inline distT="0" distB="0" distL="0" distR="0" wp14:anchorId="0A1AEEB4" wp14:editId="46442929">
            <wp:extent cx="1552575" cy="23812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B5B54">
        <w:rPr>
          <w:rFonts w:ascii="Arial" w:hAnsi="Arial" w:cs="Arial"/>
          <w:sz w:val="26"/>
          <w:szCs w:val="26"/>
        </w:rPr>
        <w:t>, где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proofErr w:type="spellStart"/>
      <w:r w:rsidRPr="00AB5B54">
        <w:rPr>
          <w:rFonts w:ascii="Arial" w:hAnsi="Arial" w:cs="Arial"/>
          <w:sz w:val="26"/>
          <w:szCs w:val="26"/>
        </w:rPr>
        <w:lastRenderedPageBreak/>
        <w:t>АПм</w:t>
      </w:r>
      <w:proofErr w:type="spellEnd"/>
      <w:r w:rsidRPr="00AB5B54">
        <w:rPr>
          <w:rFonts w:ascii="Arial" w:hAnsi="Arial" w:cs="Arial"/>
          <w:sz w:val="26"/>
          <w:szCs w:val="26"/>
        </w:rPr>
        <w:t xml:space="preserve"> - арендная плата в месяц, а также начальная цена торгов (руб.);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proofErr w:type="spellStart"/>
      <w:r w:rsidRPr="00AB5B54">
        <w:rPr>
          <w:rFonts w:ascii="Arial" w:hAnsi="Arial" w:cs="Arial"/>
          <w:sz w:val="26"/>
          <w:szCs w:val="26"/>
        </w:rPr>
        <w:t>РАПм</w:t>
      </w:r>
      <w:proofErr w:type="spellEnd"/>
      <w:r w:rsidRPr="00AB5B54">
        <w:rPr>
          <w:rFonts w:ascii="Arial" w:hAnsi="Arial" w:cs="Arial"/>
          <w:sz w:val="26"/>
          <w:szCs w:val="26"/>
        </w:rPr>
        <w:t xml:space="preserve"> - размер месячной арендной платы, устанавливаемой на основании отчета оценщика (руб.);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proofErr w:type="spellStart"/>
      <w:r w:rsidRPr="00AB5B54">
        <w:rPr>
          <w:rFonts w:ascii="Arial" w:hAnsi="Arial" w:cs="Arial"/>
          <w:sz w:val="26"/>
          <w:szCs w:val="26"/>
        </w:rPr>
        <w:t>Ккор</w:t>
      </w:r>
      <w:proofErr w:type="spellEnd"/>
      <w:r w:rsidRPr="00AB5B54">
        <w:rPr>
          <w:rFonts w:ascii="Arial" w:hAnsi="Arial" w:cs="Arial"/>
          <w:sz w:val="26"/>
          <w:szCs w:val="26"/>
        </w:rPr>
        <w:t xml:space="preserve"> - коэффициент, корректирующий рыночную величину месячной арендной платы за </w:t>
      </w:r>
      <w:r>
        <w:rPr>
          <w:rFonts w:ascii="Arial" w:hAnsi="Arial" w:cs="Arial"/>
          <w:sz w:val="26"/>
          <w:szCs w:val="26"/>
        </w:rPr>
        <w:t xml:space="preserve">муниципальное </w:t>
      </w:r>
      <w:r w:rsidRPr="00AB5B54">
        <w:rPr>
          <w:rFonts w:ascii="Arial" w:hAnsi="Arial" w:cs="Arial"/>
          <w:sz w:val="26"/>
          <w:szCs w:val="26"/>
        </w:rPr>
        <w:t>имущество, передаваемое в аренду</w:t>
      </w:r>
      <w:r>
        <w:rPr>
          <w:rFonts w:ascii="Arial" w:hAnsi="Arial" w:cs="Arial"/>
          <w:sz w:val="26"/>
          <w:szCs w:val="26"/>
        </w:rPr>
        <w:t>, устанавливаемый</w:t>
      </w:r>
      <w:r w:rsidRPr="00AB5B54">
        <w:rPr>
          <w:rFonts w:ascii="Arial" w:hAnsi="Arial" w:cs="Arial"/>
          <w:sz w:val="26"/>
          <w:szCs w:val="26"/>
        </w:rPr>
        <w:t xml:space="preserve"> в следующем размере: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4" w:name="sub_111"/>
      <w:r w:rsidRPr="00AB5B54">
        <w:rPr>
          <w:rFonts w:ascii="Arial" w:hAnsi="Arial" w:cs="Arial"/>
          <w:sz w:val="26"/>
          <w:szCs w:val="26"/>
        </w:rPr>
        <w:t xml:space="preserve">а) при передаче в аренду имущества, включенного в перечень муниципального имущества </w:t>
      </w:r>
      <w:r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района, предоставляемого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субъектам малого и среднего предпринимательства, занимающимся социально значимыми видами деятельности либо приоритетными видами деятельности, установленными муниципальными правовыми актами Администрации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- 0,3;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5" w:name="sub_112"/>
      <w:bookmarkEnd w:id="4"/>
      <w:r w:rsidRPr="00AB5B54">
        <w:rPr>
          <w:rFonts w:ascii="Arial" w:hAnsi="Arial" w:cs="Arial"/>
          <w:sz w:val="26"/>
          <w:szCs w:val="26"/>
        </w:rPr>
        <w:t xml:space="preserve">б) при передаче имущества в аренду хозяйствующим субъектам, за исключением случаев предоставления в аренду имущества, предусмотренных </w:t>
      </w:r>
      <w:hyperlink w:anchor="sub_111" w:history="1">
        <w:r w:rsidRPr="00AB5B54">
          <w:rPr>
            <w:rStyle w:val="a3"/>
            <w:rFonts w:ascii="Arial" w:hAnsi="Arial" w:cs="Arial"/>
            <w:sz w:val="26"/>
            <w:szCs w:val="26"/>
          </w:rPr>
          <w:t>"а"</w:t>
        </w:r>
      </w:hyperlink>
      <w:r w:rsidRPr="00AB5B54">
        <w:rPr>
          <w:rFonts w:ascii="Arial" w:hAnsi="Arial" w:cs="Arial"/>
          <w:sz w:val="26"/>
          <w:szCs w:val="26"/>
        </w:rPr>
        <w:t xml:space="preserve">, </w:t>
      </w:r>
      <w:hyperlink w:anchor="sub_114" w:history="1">
        <w:r w:rsidRPr="00AB5B54">
          <w:rPr>
            <w:rStyle w:val="a3"/>
            <w:rFonts w:ascii="Arial" w:hAnsi="Arial" w:cs="Arial"/>
            <w:sz w:val="26"/>
            <w:szCs w:val="26"/>
          </w:rPr>
          <w:t>"г"</w:t>
        </w:r>
      </w:hyperlink>
      <w:r w:rsidRPr="00AB5B54">
        <w:rPr>
          <w:rFonts w:ascii="Arial" w:hAnsi="Arial" w:cs="Arial"/>
          <w:sz w:val="26"/>
          <w:szCs w:val="26"/>
        </w:rPr>
        <w:t xml:space="preserve">, </w:t>
      </w:r>
      <w:hyperlink w:anchor="sub_115" w:history="1">
        <w:r w:rsidRPr="00AB5B54">
          <w:rPr>
            <w:rStyle w:val="a3"/>
            <w:rFonts w:ascii="Arial" w:hAnsi="Arial" w:cs="Arial"/>
            <w:sz w:val="26"/>
            <w:szCs w:val="26"/>
          </w:rPr>
          <w:t>"д" пункта 1.1 части 1</w:t>
        </w:r>
      </w:hyperlink>
      <w:r w:rsidRPr="00AB5B54">
        <w:rPr>
          <w:rFonts w:ascii="Arial" w:hAnsi="Arial" w:cs="Arial"/>
          <w:sz w:val="26"/>
          <w:szCs w:val="26"/>
        </w:rPr>
        <w:t>, а также при определении начальной цены торгов - 0,6;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6" w:name="sub_113"/>
      <w:bookmarkEnd w:id="5"/>
      <w:r w:rsidRPr="00AB5B54">
        <w:rPr>
          <w:rFonts w:ascii="Arial" w:hAnsi="Arial" w:cs="Arial"/>
          <w:sz w:val="26"/>
          <w:szCs w:val="26"/>
        </w:rPr>
        <w:t>в) при передаче имущества в аренду лицам, не являющимся хозяйствующими субъектами - 0,2;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7" w:name="sub_114"/>
      <w:bookmarkEnd w:id="6"/>
      <w:r w:rsidRPr="00AB5B54">
        <w:rPr>
          <w:rFonts w:ascii="Arial" w:hAnsi="Arial" w:cs="Arial"/>
          <w:sz w:val="26"/>
          <w:szCs w:val="26"/>
        </w:rPr>
        <w:t xml:space="preserve">г) при передаче в аренду социально ориентированным некоммерческим организациям, осуществляющим социальное обслуживание, социальную поддержку и защиту граждан, имущества, включенного в перечень муниципального имущества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района, предоставляемого во владение и (или) в пользование социально ориентированным некоммерческим организациям - 0,2;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8" w:name="sub_115"/>
      <w:bookmarkEnd w:id="7"/>
      <w:r w:rsidRPr="00AB5B54">
        <w:rPr>
          <w:rFonts w:ascii="Arial" w:hAnsi="Arial" w:cs="Arial"/>
          <w:sz w:val="26"/>
          <w:szCs w:val="26"/>
        </w:rPr>
        <w:t xml:space="preserve">д) при передаче имущества в аренду социально ориентированным некоммерческим организациям, осуществляющим в соответствии с учредительными документами один или несколько видов деятельности, предусмотренных </w:t>
      </w:r>
      <w:hyperlink r:id="rId11" w:history="1">
        <w:r w:rsidRPr="00AB5B54">
          <w:rPr>
            <w:rStyle w:val="a3"/>
            <w:rFonts w:ascii="Arial" w:hAnsi="Arial" w:cs="Arial"/>
            <w:sz w:val="26"/>
            <w:szCs w:val="26"/>
          </w:rPr>
          <w:t>пунктом 1 статьи 31.1</w:t>
        </w:r>
      </w:hyperlink>
      <w:r w:rsidRPr="00AB5B54">
        <w:rPr>
          <w:rFonts w:ascii="Arial" w:hAnsi="Arial" w:cs="Arial"/>
          <w:sz w:val="26"/>
          <w:szCs w:val="26"/>
        </w:rPr>
        <w:t xml:space="preserve"> Федерального закона от 12.01.1996 N 7-ФЗ "О некоммерческих организациях", в течение не менее одного года до дня подачи указанной организацией заявления о предоставлении в аренду имущества, включенного в перечень муниципального имущества </w:t>
      </w:r>
      <w:r w:rsidR="00FF0D7D">
        <w:rPr>
          <w:rFonts w:ascii="Arial" w:hAnsi="Arial" w:cs="Arial"/>
          <w:sz w:val="26"/>
          <w:szCs w:val="26"/>
        </w:rPr>
        <w:t xml:space="preserve">Исетского </w:t>
      </w:r>
      <w:r w:rsidRPr="00AB5B54">
        <w:rPr>
          <w:rFonts w:ascii="Arial" w:hAnsi="Arial" w:cs="Arial"/>
          <w:sz w:val="26"/>
          <w:szCs w:val="26"/>
        </w:rPr>
        <w:t>муниципального района, предоставляемого во владение и (или) в пользование социально ориентированным некоммерческим организациям - 0,2.</w:t>
      </w:r>
    </w:p>
    <w:bookmarkEnd w:id="8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 xml:space="preserve">Размер арендной платы в отношении имущества, включенного в перечень муниципального имущества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района, предоставляемого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 в перечень муниципального имущества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района, предоставляемого во владение и (или) в пользование социально ориентированным некоммерческим организациям, определенный в соответствии с настоящей статьей, является льготной ставкой арендной платы по договорам аренды вышеуказанного имущества.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9" w:name="sub_12"/>
      <w:r w:rsidRPr="00AB5B54">
        <w:rPr>
          <w:rFonts w:ascii="Arial" w:hAnsi="Arial" w:cs="Arial"/>
          <w:sz w:val="26"/>
          <w:szCs w:val="26"/>
        </w:rPr>
        <w:lastRenderedPageBreak/>
        <w:t>1.2. Арендаторам объектов культурного наследия, находящихся в неудовлетворительном состоянии, относящихся к муниципальной собственности, устанавливается льготная арендная плата на период ремонтных и реставрационных работ, в размере 1 (один) рубль за квадратный метр площади объекта в год.</w:t>
      </w:r>
    </w:p>
    <w:bookmarkEnd w:id="9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Льготная арендная плата за пользование муниципальными объектами культурного наследия, находящимися в неудовлетворительном состоянии, устанавливается в пределах срока действия договора аренды.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Льготная арендная плата устанавливается путем применения коэффициента 0,1, корректирующего рыночную величину месячной арендной платы за имущество, передаваемое в аренду.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На период проведения работ по сохранению объекта культурного наследия, предусмотренный договором аренды объекта культурного наследия, находящегося в неудовлетворительном состоянии, льготная арендная плата устанавливается в размере 1 рубль за квадратный метр площади объекта культурного наследия в год.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В случае если в результате действий арендатора объект культурного наследия, переданный по договору аренды, стал относиться к объектам культурного наследия, находящимся в неудовлетворительном состоянии, льготная арендная плата не устанавливается.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0" w:name="sub_13"/>
      <w:r w:rsidRPr="00AB5B54">
        <w:rPr>
          <w:rFonts w:ascii="Arial" w:hAnsi="Arial" w:cs="Arial"/>
          <w:sz w:val="26"/>
          <w:szCs w:val="26"/>
        </w:rPr>
        <w:t>1.3. При заключении договора аренды по результатам торгов размер месячной арендной платы (руб.) определяется по результатам проведения торгов.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1" w:name="sub_14"/>
      <w:bookmarkEnd w:id="10"/>
      <w:r w:rsidRPr="00AB5B54">
        <w:rPr>
          <w:rFonts w:ascii="Arial" w:hAnsi="Arial" w:cs="Arial"/>
          <w:sz w:val="26"/>
          <w:szCs w:val="26"/>
        </w:rPr>
        <w:t>1.4. Арендная плата за пользование муниципальным имуществом без налога на добавленную стоимость должна быть</w:t>
      </w:r>
      <w:r w:rsidR="00FF0D7D">
        <w:rPr>
          <w:rFonts w:ascii="Arial" w:hAnsi="Arial" w:cs="Arial"/>
          <w:sz w:val="26"/>
          <w:szCs w:val="26"/>
        </w:rPr>
        <w:t xml:space="preserve"> уплачена арендатором в бюджет а</w:t>
      </w:r>
      <w:r w:rsidRPr="00AB5B54">
        <w:rPr>
          <w:rFonts w:ascii="Arial" w:hAnsi="Arial" w:cs="Arial"/>
          <w:sz w:val="26"/>
          <w:szCs w:val="26"/>
        </w:rPr>
        <w:t xml:space="preserve">дминистрации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в сроки указанные в договоре аренды, с указанием кода бюджетной классификации.</w:t>
      </w:r>
    </w:p>
    <w:bookmarkEnd w:id="11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 xml:space="preserve">Обязательство арендатора по уплате арендной платы (без налога на добавленную стоимость) считается выполненным с момента зачисления денежных средств на единый счет бюджета Администрации </w:t>
      </w:r>
      <w:r w:rsidR="00FF0D7D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Сумма исчисленного и удержанного налога на добавленную стоимость уплачивается арендатором (налоговым агентом) в бюджет в порядке, установленном действующим законодательством.</w:t>
      </w:r>
    </w:p>
    <w:p w:rsidR="00AB5B54" w:rsidRPr="00990B42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2" w:name="sub_15"/>
      <w:r w:rsidRPr="00990B42">
        <w:rPr>
          <w:rFonts w:ascii="Arial" w:hAnsi="Arial" w:cs="Arial"/>
          <w:sz w:val="26"/>
          <w:szCs w:val="26"/>
        </w:rPr>
        <w:t>1.5. За несвоевременное или неполное перечисление арендной платы за пользование муниципальным имуществом устанавливаются пени в размере 0,05% от не перечисленного в срок платежа за каждый день просрочки, начиная со следующего дня после наступления установленного срока оплаты по день фактической оплаты включительно.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3" w:name="sub_16"/>
      <w:bookmarkEnd w:id="12"/>
      <w:r w:rsidRPr="00AB5B54">
        <w:rPr>
          <w:rFonts w:ascii="Arial" w:hAnsi="Arial" w:cs="Arial"/>
          <w:sz w:val="26"/>
          <w:szCs w:val="26"/>
        </w:rPr>
        <w:t xml:space="preserve">1.6. При заключении договора аренды без проведения торгов (аукционов) на срок не менее года в течение первого календарного года оплата аренды производится в размере, определенном в соответствии с </w:t>
      </w:r>
      <w:hyperlink w:anchor="sub_11" w:history="1">
        <w:r w:rsidRPr="00AB5B54">
          <w:rPr>
            <w:rStyle w:val="a3"/>
            <w:rFonts w:ascii="Arial" w:hAnsi="Arial" w:cs="Arial"/>
            <w:sz w:val="26"/>
            <w:szCs w:val="26"/>
          </w:rPr>
          <w:t>пунктом 1.1. части 1</w:t>
        </w:r>
      </w:hyperlink>
      <w:r w:rsidRPr="00AB5B54">
        <w:rPr>
          <w:rFonts w:ascii="Arial" w:hAnsi="Arial" w:cs="Arial"/>
          <w:sz w:val="26"/>
          <w:szCs w:val="26"/>
        </w:rPr>
        <w:t>. В последующие годы размер арендной платы ежегодно корректируется с учетом коэффициента, учитывающего уровень инфляции (Ки), и определяется следующим образом:</w:t>
      </w:r>
    </w:p>
    <w:bookmarkEnd w:id="13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990B42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</w:t>
      </w:r>
      <w:r w:rsidR="00AB5B54" w:rsidRPr="00AB5B54">
        <w:rPr>
          <w:rFonts w:ascii="Arial" w:hAnsi="Arial" w:cs="Arial"/>
          <w:noProof/>
          <w:sz w:val="26"/>
          <w:szCs w:val="26"/>
          <w:lang w:eastAsia="ru-RU"/>
        </w:rPr>
        <w:drawing>
          <wp:inline distT="0" distB="0" distL="0" distR="0" wp14:anchorId="3FEBE575" wp14:editId="57CE91FE">
            <wp:extent cx="1476375" cy="238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B54" w:rsidRPr="00AB5B54">
        <w:rPr>
          <w:rFonts w:ascii="Arial" w:hAnsi="Arial" w:cs="Arial"/>
          <w:sz w:val="26"/>
          <w:szCs w:val="26"/>
        </w:rPr>
        <w:t>, где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lastRenderedPageBreak/>
        <w:t>АПм1 - размер арендной платы за пользование муниципальным имуществом (без учета налога на добавленную стоимость) в месяц за предыдущий календарный год (руб.).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АПм2 - размер арендной платы за пользование муниципальным имуществом (без учета налога на добавленную стоимость) в месяц в течение следующего года аренды (руб.).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 xml:space="preserve">Ки - коэффициент, учитывающий уровень инфляции, ежегодно определяемый в соответствии с </w:t>
      </w:r>
      <w:hyperlink w:anchor="sub_17" w:history="1">
        <w:r w:rsidRPr="00AB5B54">
          <w:rPr>
            <w:rStyle w:val="a3"/>
            <w:rFonts w:ascii="Arial" w:hAnsi="Arial" w:cs="Arial"/>
            <w:sz w:val="26"/>
            <w:szCs w:val="26"/>
          </w:rPr>
          <w:t>пунктом 1.7.</w:t>
        </w:r>
      </w:hyperlink>
      <w:r w:rsidRPr="00AB5B54">
        <w:rPr>
          <w:rFonts w:ascii="Arial" w:hAnsi="Arial" w:cs="Arial"/>
          <w:sz w:val="26"/>
          <w:szCs w:val="26"/>
        </w:rPr>
        <w:t xml:space="preserve"> настоящей части.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4" w:name="sub_17"/>
      <w:r w:rsidRPr="00AB5B54">
        <w:rPr>
          <w:rFonts w:ascii="Arial" w:hAnsi="Arial" w:cs="Arial"/>
          <w:sz w:val="26"/>
          <w:szCs w:val="26"/>
        </w:rPr>
        <w:t xml:space="preserve">1.7. Ежегодно, не позднее 1 декабря года, предшествующего очередному финансовому году,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устанавливается размер коэффициента, учитывающего уровень инфляции, - Ки. Муниципальный правовой акт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доводится до сведения арендаторов путем размещения информации в средстве массовой информации и на официальном сайте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в информационно-телекоммуникационной се</w:t>
      </w:r>
      <w:r w:rsidR="00990B42">
        <w:rPr>
          <w:rFonts w:ascii="Arial" w:hAnsi="Arial" w:cs="Arial"/>
          <w:sz w:val="26"/>
          <w:szCs w:val="26"/>
        </w:rPr>
        <w:t xml:space="preserve">ти "Интернет". </w:t>
      </w:r>
      <w:r w:rsidRPr="00AB5B54">
        <w:rPr>
          <w:rFonts w:ascii="Arial" w:hAnsi="Arial" w:cs="Arial"/>
          <w:sz w:val="26"/>
          <w:szCs w:val="26"/>
        </w:rPr>
        <w:t xml:space="preserve">При этом арендатор самостоятельно пересматривает сумму арендной платы в одностороннем порядке с момента, установленного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 xml:space="preserve">Исетского </w:t>
      </w:r>
      <w:r w:rsidRPr="00AB5B54">
        <w:rPr>
          <w:rFonts w:ascii="Arial" w:hAnsi="Arial" w:cs="Arial"/>
          <w:sz w:val="26"/>
          <w:szCs w:val="26"/>
        </w:rPr>
        <w:t>муниципального района.</w:t>
      </w:r>
    </w:p>
    <w:bookmarkEnd w:id="14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 xml:space="preserve">Изменение установленного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коэффициента, учитывающего уровень инфляции (Ки), является обязательным для сторон без подписания дополнительного соглашения к договору.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pStyle w:val="1"/>
        <w:spacing w:before="0" w:after="0"/>
        <w:jc w:val="both"/>
        <w:rPr>
          <w:rFonts w:ascii="Arial" w:hAnsi="Arial" w:cs="Arial"/>
          <w:sz w:val="26"/>
          <w:szCs w:val="26"/>
        </w:rPr>
      </w:pPr>
      <w:bookmarkStart w:id="15" w:name="sub_200"/>
      <w:r w:rsidRPr="00AB5B54">
        <w:rPr>
          <w:rFonts w:ascii="Arial" w:hAnsi="Arial" w:cs="Arial"/>
          <w:sz w:val="26"/>
          <w:szCs w:val="26"/>
        </w:rPr>
        <w:t>2. Методика расчета размера арендной платы за движимое имущество, объекты инженерной инфраструктуры</w:t>
      </w:r>
    </w:p>
    <w:bookmarkEnd w:id="15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6" w:name="sub_21"/>
      <w:r w:rsidRPr="00AB5B54">
        <w:rPr>
          <w:rFonts w:ascii="Arial" w:hAnsi="Arial" w:cs="Arial"/>
          <w:sz w:val="26"/>
          <w:szCs w:val="26"/>
        </w:rPr>
        <w:t>2.1. Данная методика расчета арендной платы распространяется на движимое имущество, трубопроводы газоснабжения, здания, сети, сооружения, машины и оборудование, участвующие в технологических процессах газоснабжения, электроснабжения, теплоснабжения, водоснабжения, водоотведения или обеспечивающие проведение технологических процессов газоснабжения, электроснабжения, теплоснабжения, водоснабжения, водоотведения.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7" w:name="sub_22"/>
      <w:bookmarkEnd w:id="16"/>
      <w:r w:rsidRPr="00AB5B54">
        <w:rPr>
          <w:rFonts w:ascii="Arial" w:hAnsi="Arial" w:cs="Arial"/>
          <w:sz w:val="26"/>
          <w:szCs w:val="26"/>
        </w:rPr>
        <w:t>2.2. Арендная плата за пользование движимыми объектами, объектами инженерной инфраструктуры устанавливается как по отдельным объектам, так и по имущественному комплексу в целом.</w:t>
      </w:r>
    </w:p>
    <w:bookmarkEnd w:id="17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Размер арендной платы, в том числе начальная цена торгов, за передаваемые в аренду объекты инженерной инфраструктуры определяется по результатам оценки рыночной стоимости арендной платы за пользование объектами, проводимой в соответствии с законодательством, регулирующим оценочную деятельность в Российской Федерации.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8" w:name="sub_23"/>
      <w:r w:rsidRPr="00AB5B54">
        <w:rPr>
          <w:rFonts w:ascii="Arial" w:hAnsi="Arial" w:cs="Arial"/>
          <w:sz w:val="26"/>
          <w:szCs w:val="26"/>
        </w:rPr>
        <w:t>2.3. При заключении договора аренды по результатам торгов размер месячной арендной платы определяется по результатам проведения торгов.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19" w:name="sub_24"/>
      <w:bookmarkEnd w:id="18"/>
      <w:r w:rsidRPr="00AB5B54">
        <w:rPr>
          <w:rFonts w:ascii="Arial" w:hAnsi="Arial" w:cs="Arial"/>
          <w:sz w:val="26"/>
          <w:szCs w:val="26"/>
        </w:rPr>
        <w:t xml:space="preserve">2.4. Арендная плата за пользование муниципальным имуществом без налога на добавленную стоимость должна быть уплачена арендатором в бюджет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в сроки указанные в договоре аренды, с указанием кода бюджетной классификации.</w:t>
      </w:r>
    </w:p>
    <w:bookmarkEnd w:id="19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lastRenderedPageBreak/>
        <w:t xml:space="preserve">Обязательство арендатора по уплате арендной платы (без налога на добавленную стоимость) считается выполненным с момента зачисления денежных средств на единый счет бюджета Администрации </w:t>
      </w:r>
      <w:r w:rsidR="00990B42">
        <w:rPr>
          <w:rFonts w:ascii="Arial" w:hAnsi="Arial" w:cs="Arial"/>
          <w:sz w:val="26"/>
          <w:szCs w:val="26"/>
        </w:rPr>
        <w:t xml:space="preserve">Исетского </w:t>
      </w:r>
      <w:r w:rsidRPr="00AB5B54">
        <w:rPr>
          <w:rFonts w:ascii="Arial" w:hAnsi="Arial" w:cs="Arial"/>
          <w:sz w:val="26"/>
          <w:szCs w:val="26"/>
        </w:rPr>
        <w:t>муниципального района.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Сумма исчисленного и удержанного налога на добавленную стоимость уплачивается арендатором (налоговым агентом) в бюджет в порядке, установленном действующим законодательством.</w:t>
      </w:r>
    </w:p>
    <w:p w:rsidR="00AB5B54" w:rsidRPr="00990B42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20" w:name="sub_25"/>
      <w:r w:rsidRPr="00990B42">
        <w:rPr>
          <w:rFonts w:ascii="Arial" w:hAnsi="Arial" w:cs="Arial"/>
          <w:sz w:val="26"/>
          <w:szCs w:val="26"/>
        </w:rPr>
        <w:t>2.5. За несвоевременное или неполное перечисление арендной платы за пользование муниципальным имуществом устанавливаются пени в размере 0,05% от не перечисленного в срок платежа за каждый день просрочки, начиная со следующего дня после наступления установленного срока оплаты по день фактической оплаты включительно.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21" w:name="sub_26"/>
      <w:bookmarkEnd w:id="20"/>
      <w:r w:rsidRPr="00AB5B54">
        <w:rPr>
          <w:rFonts w:ascii="Arial" w:hAnsi="Arial" w:cs="Arial"/>
          <w:sz w:val="26"/>
          <w:szCs w:val="26"/>
        </w:rPr>
        <w:t>2.6. Размер арендной платы подлежит корректировке в случае исключения (выбытия, списания) отдельного объекта из перечня объектов инженерной инфраструктуры, переданных в аренду.</w:t>
      </w:r>
    </w:p>
    <w:bookmarkEnd w:id="21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Перерасчет арендной платы производится путем уменьшения установленной арендной платы на размер рыночной стоимости арендной платы исключаемого объекта с учетом коэффициента инфляции.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22" w:name="sub_27"/>
      <w:r w:rsidRPr="00AB5B54">
        <w:rPr>
          <w:rFonts w:ascii="Arial" w:hAnsi="Arial" w:cs="Arial"/>
          <w:sz w:val="26"/>
          <w:szCs w:val="26"/>
        </w:rPr>
        <w:t xml:space="preserve">2.7. При заключении договора аренды без проведения торгов (аукционов) на срок не менее года в течение первого календарного года оплата аренды производится в размере, определенном в соответствии с </w:t>
      </w:r>
      <w:hyperlink w:anchor="sub_11" w:history="1">
        <w:r w:rsidRPr="00AB5B54">
          <w:rPr>
            <w:rStyle w:val="a3"/>
            <w:rFonts w:ascii="Arial" w:hAnsi="Arial" w:cs="Arial"/>
            <w:sz w:val="26"/>
            <w:szCs w:val="26"/>
          </w:rPr>
          <w:t>пунктом 1.1. части 1</w:t>
        </w:r>
      </w:hyperlink>
      <w:r w:rsidRPr="00AB5B54">
        <w:rPr>
          <w:rFonts w:ascii="Arial" w:hAnsi="Arial" w:cs="Arial"/>
          <w:sz w:val="26"/>
          <w:szCs w:val="26"/>
        </w:rPr>
        <w:t>. В последующие годы размер арендной платы ежегодно корректируется с учетом коэффициента, учитывающего уровень инфляции (Ки), и определяется следующим образом:</w:t>
      </w:r>
    </w:p>
    <w:bookmarkEnd w:id="22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990B42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                                   </w:t>
      </w:r>
      <w:r w:rsidR="00AB5B54" w:rsidRPr="00AB5B54">
        <w:rPr>
          <w:rFonts w:ascii="Arial" w:hAnsi="Arial" w:cs="Arial"/>
          <w:noProof/>
          <w:sz w:val="26"/>
          <w:szCs w:val="26"/>
          <w:lang w:eastAsia="ru-RU"/>
        </w:rPr>
        <w:drawing>
          <wp:inline distT="0" distB="0" distL="0" distR="0" wp14:anchorId="2AC3AAF8" wp14:editId="2F82C2F0">
            <wp:extent cx="1476375" cy="23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B5B54" w:rsidRPr="00AB5B54">
        <w:rPr>
          <w:rFonts w:ascii="Arial" w:hAnsi="Arial" w:cs="Arial"/>
          <w:sz w:val="26"/>
          <w:szCs w:val="26"/>
        </w:rPr>
        <w:t>, где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АПм1 - размер арендной платы за пользование муниципальным имуществом (без учета налога на добавленную стоимость) в месяц за предыдущий календарный год (руб.).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>АПм2 - размер арендной платы за пользование муниципальным имуществом (без учета налога на добавленную стоимость) в месяц в течение следующего года аренды (руб.).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t xml:space="preserve">Ки - коэффициент, учитывающий уровень инфляции, ежегодно определяемый в соответствии с </w:t>
      </w:r>
      <w:hyperlink w:anchor="sub_28" w:history="1">
        <w:r w:rsidRPr="00AB5B54">
          <w:rPr>
            <w:rStyle w:val="a3"/>
            <w:rFonts w:ascii="Arial" w:hAnsi="Arial" w:cs="Arial"/>
            <w:sz w:val="26"/>
            <w:szCs w:val="26"/>
          </w:rPr>
          <w:t>пунктом 2.8.</w:t>
        </w:r>
      </w:hyperlink>
      <w:r w:rsidRPr="00AB5B54">
        <w:rPr>
          <w:rFonts w:ascii="Arial" w:hAnsi="Arial" w:cs="Arial"/>
          <w:sz w:val="26"/>
          <w:szCs w:val="26"/>
        </w:rPr>
        <w:t xml:space="preserve"> настоящей части.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bookmarkStart w:id="23" w:name="sub_28"/>
      <w:r w:rsidRPr="00AB5B54">
        <w:rPr>
          <w:rFonts w:ascii="Arial" w:hAnsi="Arial" w:cs="Arial"/>
          <w:sz w:val="26"/>
          <w:szCs w:val="26"/>
        </w:rPr>
        <w:t xml:space="preserve">2.8. Ежегодно, не позднее 1 декабря года, предшествующего очередному финансовому году,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устанавливается размер коэффициента, учитывающего уровень инфляции, - Ки. Муниципальный правовой акт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доводится до сведения арендаторов путем размещения информации в средстве массовой информации и на официальном сайте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в информационно-телекоммуникационной сети "Интернет" При этом арендатор самостоятельно пересматривает сумму арендной платы в одностороннем порядке с момента, установленного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 xml:space="preserve">Исетского </w:t>
      </w:r>
      <w:r w:rsidRPr="00AB5B54">
        <w:rPr>
          <w:rFonts w:ascii="Arial" w:hAnsi="Arial" w:cs="Arial"/>
          <w:sz w:val="26"/>
          <w:szCs w:val="26"/>
        </w:rPr>
        <w:t>муниципального района.</w:t>
      </w:r>
    </w:p>
    <w:bookmarkEnd w:id="23"/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  <w:r w:rsidRPr="00AB5B54">
        <w:rPr>
          <w:rFonts w:ascii="Arial" w:hAnsi="Arial" w:cs="Arial"/>
          <w:sz w:val="26"/>
          <w:szCs w:val="26"/>
        </w:rPr>
        <w:lastRenderedPageBreak/>
        <w:t xml:space="preserve">Изменение установленного муниципальным правовым актом Администрации </w:t>
      </w:r>
      <w:r w:rsidR="00990B42">
        <w:rPr>
          <w:rFonts w:ascii="Arial" w:hAnsi="Arial" w:cs="Arial"/>
          <w:sz w:val="26"/>
          <w:szCs w:val="26"/>
        </w:rPr>
        <w:t>Исетского</w:t>
      </w:r>
      <w:r w:rsidRPr="00AB5B54">
        <w:rPr>
          <w:rFonts w:ascii="Arial" w:hAnsi="Arial" w:cs="Arial"/>
          <w:sz w:val="26"/>
          <w:szCs w:val="26"/>
        </w:rPr>
        <w:t xml:space="preserve"> муниципального района коэффициента, учитывающего уровень инфляции (Ки), является обязательным для сторон без подписания дополнительного соглашения к договору.</w:t>
      </w: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AB5B54" w:rsidRPr="00AB5B54" w:rsidRDefault="00AB5B54" w:rsidP="00E05BF8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sectPr w:rsidR="00AB5B54" w:rsidRPr="00AB5B54" w:rsidSect="00E05B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B50DB"/>
    <w:multiLevelType w:val="hybridMultilevel"/>
    <w:tmpl w:val="AEE4F7FC"/>
    <w:lvl w:ilvl="0" w:tplc="BD3C4B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F892C3E"/>
    <w:multiLevelType w:val="hybridMultilevel"/>
    <w:tmpl w:val="AA449648"/>
    <w:lvl w:ilvl="0" w:tplc="E70C6B30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4" w:hanging="360"/>
      </w:pPr>
    </w:lvl>
    <w:lvl w:ilvl="2" w:tplc="0419001B" w:tentative="1">
      <w:start w:val="1"/>
      <w:numFmt w:val="lowerRoman"/>
      <w:lvlText w:val="%3."/>
      <w:lvlJc w:val="right"/>
      <w:pPr>
        <w:ind w:left="1794" w:hanging="180"/>
      </w:pPr>
    </w:lvl>
    <w:lvl w:ilvl="3" w:tplc="0419000F" w:tentative="1">
      <w:start w:val="1"/>
      <w:numFmt w:val="decimal"/>
      <w:lvlText w:val="%4."/>
      <w:lvlJc w:val="left"/>
      <w:pPr>
        <w:ind w:left="2514" w:hanging="360"/>
      </w:pPr>
    </w:lvl>
    <w:lvl w:ilvl="4" w:tplc="04190019" w:tentative="1">
      <w:start w:val="1"/>
      <w:numFmt w:val="lowerLetter"/>
      <w:lvlText w:val="%5."/>
      <w:lvlJc w:val="left"/>
      <w:pPr>
        <w:ind w:left="3234" w:hanging="360"/>
      </w:pPr>
    </w:lvl>
    <w:lvl w:ilvl="5" w:tplc="0419001B" w:tentative="1">
      <w:start w:val="1"/>
      <w:numFmt w:val="lowerRoman"/>
      <w:lvlText w:val="%6."/>
      <w:lvlJc w:val="right"/>
      <w:pPr>
        <w:ind w:left="3954" w:hanging="180"/>
      </w:pPr>
    </w:lvl>
    <w:lvl w:ilvl="6" w:tplc="0419000F" w:tentative="1">
      <w:start w:val="1"/>
      <w:numFmt w:val="decimal"/>
      <w:lvlText w:val="%7."/>
      <w:lvlJc w:val="left"/>
      <w:pPr>
        <w:ind w:left="4674" w:hanging="360"/>
      </w:pPr>
    </w:lvl>
    <w:lvl w:ilvl="7" w:tplc="04190019" w:tentative="1">
      <w:start w:val="1"/>
      <w:numFmt w:val="lowerLetter"/>
      <w:lvlText w:val="%8."/>
      <w:lvlJc w:val="left"/>
      <w:pPr>
        <w:ind w:left="5394" w:hanging="360"/>
      </w:pPr>
    </w:lvl>
    <w:lvl w:ilvl="8" w:tplc="0419001B" w:tentative="1">
      <w:start w:val="1"/>
      <w:numFmt w:val="lowerRoman"/>
      <w:lvlText w:val="%9."/>
      <w:lvlJc w:val="right"/>
      <w:pPr>
        <w:ind w:left="611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CFD"/>
    <w:rsid w:val="00307CFD"/>
    <w:rsid w:val="005464D5"/>
    <w:rsid w:val="00656E6D"/>
    <w:rsid w:val="007A7C97"/>
    <w:rsid w:val="00947A99"/>
    <w:rsid w:val="00990B42"/>
    <w:rsid w:val="00A05CC5"/>
    <w:rsid w:val="00AB5B54"/>
    <w:rsid w:val="00AD5A92"/>
    <w:rsid w:val="00CF4A61"/>
    <w:rsid w:val="00D764DB"/>
    <w:rsid w:val="00E05BF8"/>
    <w:rsid w:val="00E763E9"/>
    <w:rsid w:val="00FC10C6"/>
    <w:rsid w:val="00FF0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B5B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07CFD"/>
    <w:rPr>
      <w:rFonts w:cs="Times New Roman"/>
      <w:b w:val="0"/>
      <w:color w:val="106BBE"/>
    </w:rPr>
  </w:style>
  <w:style w:type="paragraph" w:styleId="a4">
    <w:name w:val="List Paragraph"/>
    <w:basedOn w:val="a"/>
    <w:uiPriority w:val="34"/>
    <w:qFormat/>
    <w:rsid w:val="00656E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B5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AB5B5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AB5B54"/>
    <w:rPr>
      <w:b/>
      <w:color w:val="26282F"/>
    </w:rPr>
  </w:style>
  <w:style w:type="character" w:styleId="a8">
    <w:name w:val="Hyperlink"/>
    <w:basedOn w:val="a0"/>
    <w:uiPriority w:val="99"/>
    <w:unhideWhenUsed/>
    <w:rsid w:val="00990B42"/>
    <w:rPr>
      <w:color w:val="0563C1" w:themeColor="hyperlink"/>
      <w:u w:val="single"/>
    </w:rPr>
  </w:style>
  <w:style w:type="paragraph" w:customStyle="1" w:styleId="a9">
    <w:name w:val="Нормальный (таблица)"/>
    <w:basedOn w:val="a"/>
    <w:next w:val="a"/>
    <w:uiPriority w:val="99"/>
    <w:rsid w:val="00E763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E7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B5B54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307CFD"/>
    <w:rPr>
      <w:rFonts w:cs="Times New Roman"/>
      <w:b w:val="0"/>
      <w:color w:val="106BBE"/>
    </w:rPr>
  </w:style>
  <w:style w:type="paragraph" w:styleId="a4">
    <w:name w:val="List Paragraph"/>
    <w:basedOn w:val="a"/>
    <w:uiPriority w:val="34"/>
    <w:qFormat/>
    <w:rsid w:val="00656E6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B5B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B5B54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AB5B54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AB5B54"/>
    <w:rPr>
      <w:b/>
      <w:color w:val="26282F"/>
    </w:rPr>
  </w:style>
  <w:style w:type="character" w:styleId="a8">
    <w:name w:val="Hyperlink"/>
    <w:basedOn w:val="a0"/>
    <w:uiPriority w:val="99"/>
    <w:unhideWhenUsed/>
    <w:rsid w:val="00990B42"/>
    <w:rPr>
      <w:color w:val="0563C1" w:themeColor="hyperlink"/>
      <w:u w:val="single"/>
    </w:rPr>
  </w:style>
  <w:style w:type="paragraph" w:customStyle="1" w:styleId="a9">
    <w:name w:val="Нормальный (таблица)"/>
    <w:basedOn w:val="a"/>
    <w:next w:val="a"/>
    <w:uiPriority w:val="99"/>
    <w:rsid w:val="00E763E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customStyle="1" w:styleId="aa">
    <w:name w:val="Прижатый влево"/>
    <w:basedOn w:val="a"/>
    <w:next w:val="a"/>
    <w:uiPriority w:val="99"/>
    <w:rsid w:val="00E763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-5.adm72.local/document?id=21614086&amp;sub=1000" TargetMode="External"/><Relationship Id="rId13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hyperlink" Target="http://info-5.adm72.local/document?id=86367&amp;sub=0" TargetMode="External"/><Relationship Id="rId12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-5.adm72.local/document?id=10064072&amp;sub=0" TargetMode="External"/><Relationship Id="rId11" Type="http://schemas.openxmlformats.org/officeDocument/2006/relationships/hyperlink" Target="http://info-5.adm72.local/document?id=10005879&amp;sub=31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http://info-5.adm72.local/document?id=21614086&amp;sub=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6</Pages>
  <Words>1988</Words>
  <Characters>11335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Островская Татьяна Геннадьевна</dc:creator>
  <cp:keywords/>
  <dc:description/>
  <cp:lastModifiedBy>Фомина Оксана Ивановна</cp:lastModifiedBy>
  <cp:revision>10</cp:revision>
  <cp:lastPrinted>2019-02-04T11:13:00Z</cp:lastPrinted>
  <dcterms:created xsi:type="dcterms:W3CDTF">2019-01-29T05:55:00Z</dcterms:created>
  <dcterms:modified xsi:type="dcterms:W3CDTF">2019-04-01T09:43:00Z</dcterms:modified>
</cp:coreProperties>
</file>